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3BCDF1A0"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#11</w:t>
      </w:r>
      <w:r w:rsidR="003D430C">
        <w:rPr>
          <w:rFonts w:ascii="Arial" w:eastAsia="Malgun Gothic" w:hAnsi="Arial" w:cs="Arial"/>
          <w:b/>
          <w:sz w:val="24"/>
          <w:szCs w:val="24"/>
          <w:lang w:eastAsia="ko-KR"/>
        </w:rPr>
        <w:t>9</w:t>
      </w:r>
      <w:r w:rsidRPr="00946C32">
        <w:rPr>
          <w:rFonts w:ascii="Arial" w:eastAsia="Malgun Gothic" w:hAnsi="Arial" w:cs="Arial"/>
          <w:b/>
          <w:sz w:val="24"/>
          <w:szCs w:val="24"/>
          <w:lang w:eastAsia="ko-KR"/>
        </w:rPr>
        <w:t xml:space="preserve">-e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CB10F4">
        <w:rPr>
          <w:rFonts w:ascii="Arial" w:eastAsia="Malgun Gothic" w:hAnsi="Arial" w:cs="Arial"/>
          <w:b/>
          <w:sz w:val="24"/>
          <w:szCs w:val="24"/>
          <w:lang w:eastAsia="ko-KR"/>
        </w:rPr>
        <w:t xml:space="preserve">   </w:t>
      </w:r>
      <w:r w:rsidR="0027079E" w:rsidRPr="0027079E">
        <w:rPr>
          <w:rFonts w:ascii="Arial" w:eastAsia="Malgun Gothic" w:hAnsi="Arial" w:cs="Arial"/>
          <w:b/>
          <w:sz w:val="24"/>
          <w:szCs w:val="24"/>
          <w:lang w:eastAsia="ko-KR"/>
        </w:rPr>
        <w:t>R2-2207038</w:t>
      </w:r>
    </w:p>
    <w:p w14:paraId="0C2156EB" w14:textId="41048461" w:rsidR="00946C32" w:rsidRDefault="00294E5F">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Online, </w:t>
      </w:r>
      <w:r w:rsidR="003D430C">
        <w:rPr>
          <w:rFonts w:ascii="Arial" w:eastAsia="Malgun Gothic" w:hAnsi="Arial" w:cs="Arial"/>
          <w:b/>
          <w:sz w:val="24"/>
          <w:szCs w:val="24"/>
          <w:lang w:eastAsia="ko-KR"/>
        </w:rPr>
        <w:t>August</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17</w:t>
      </w:r>
      <w:r w:rsidR="00415B17">
        <w:rPr>
          <w:rFonts w:ascii="Arial" w:eastAsia="Malgun Gothic" w:hAnsi="Arial" w:cs="Arial"/>
          <w:b/>
          <w:sz w:val="24"/>
          <w:szCs w:val="24"/>
          <w:lang w:eastAsia="ko-KR"/>
        </w:rPr>
        <w:t>-2</w:t>
      </w:r>
      <w:r w:rsidR="0074438B">
        <w:rPr>
          <w:rFonts w:ascii="Arial" w:eastAsia="Malgun Gothic" w:hAnsi="Arial" w:cs="Arial"/>
          <w:b/>
          <w:sz w:val="24"/>
          <w:szCs w:val="24"/>
          <w:lang w:eastAsia="ko-KR"/>
        </w:rPr>
        <w:t>9</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1E8257B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7301EB" w:rsidRPr="005D06E5">
        <w:rPr>
          <w:rFonts w:ascii="Arial" w:eastAsia="Malgun Gothic" w:hAnsi="Arial" w:cs="Arial"/>
          <w:b/>
          <w:sz w:val="24"/>
          <w:szCs w:val="24"/>
          <w:lang w:eastAsia="ko-KR"/>
        </w:rPr>
        <w:t>6</w:t>
      </w:r>
      <w:r w:rsidR="00FC3C43" w:rsidRPr="005D06E5">
        <w:rPr>
          <w:rFonts w:ascii="Arial" w:eastAsia="Malgun Gothic" w:hAnsi="Arial" w:cs="Arial"/>
          <w:b/>
          <w:sz w:val="24"/>
          <w:szCs w:val="24"/>
          <w:lang w:eastAsia="ko-KR"/>
        </w:rPr>
        <w:t>.</w:t>
      </w:r>
      <w:r w:rsidR="007301EB" w:rsidRPr="005D06E5">
        <w:rPr>
          <w:rFonts w:ascii="Arial" w:eastAsia="Malgun Gothic" w:hAnsi="Arial" w:cs="Arial"/>
          <w:b/>
          <w:sz w:val="24"/>
          <w:szCs w:val="24"/>
          <w:lang w:eastAsia="ko-KR"/>
        </w:rPr>
        <w:t>1</w:t>
      </w:r>
      <w:r w:rsidR="00817601" w:rsidRPr="005D06E5">
        <w:rPr>
          <w:rFonts w:ascii="Arial" w:eastAsia="Malgun Gothic" w:hAnsi="Arial" w:cs="Arial"/>
          <w:b/>
          <w:sz w:val="24"/>
          <w:szCs w:val="24"/>
          <w:lang w:eastAsia="ko-KR"/>
        </w:rPr>
        <w:t>.</w:t>
      </w:r>
      <w:r w:rsidR="0097297B" w:rsidRPr="005D06E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4F0620A9"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7297B">
        <w:rPr>
          <w:rFonts w:ascii="Arial" w:eastAsia="Malgun Gothic" w:hAnsi="Arial" w:cs="Arial"/>
          <w:b/>
          <w:sz w:val="24"/>
          <w:szCs w:val="24"/>
          <w:lang w:eastAsia="ko-KR"/>
        </w:rPr>
        <w:t>Response to SA4 LS for MBS user service parameters</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14B78A00" w:rsidR="00D12514" w:rsidRPr="00D12514" w:rsidRDefault="003A10FE" w:rsidP="00D12514">
      <w:pPr>
        <w:pStyle w:val="Heading1"/>
        <w:rPr>
          <w:rFonts w:eastAsia="MS Mincho"/>
        </w:rPr>
      </w:pPr>
      <w:r>
        <w:rPr>
          <w:rFonts w:eastAsia="MS Mincho"/>
        </w:rPr>
        <w:t>1</w:t>
      </w:r>
      <w:r>
        <w:rPr>
          <w:rFonts w:eastAsia="MS Mincho"/>
        </w:rPr>
        <w:tab/>
      </w:r>
      <w:r w:rsidR="007054A8">
        <w:rPr>
          <w:rFonts w:eastAsia="MS Mincho"/>
        </w:rPr>
        <w:t>Introduction</w:t>
      </w:r>
    </w:p>
    <w:p w14:paraId="3B88C8C1" w14:textId="24587823" w:rsidR="00D159F7" w:rsidRPr="00043175" w:rsidRDefault="00B57758" w:rsidP="007054A8">
      <w:pPr>
        <w:overflowPunct/>
        <w:autoSpaceDE/>
        <w:autoSpaceDN/>
        <w:adjustRightInd/>
        <w:spacing w:after="0" w:line="360" w:lineRule="auto"/>
        <w:rPr>
          <w:rFonts w:eastAsia="Malgun Gothic"/>
          <w:lang w:eastAsia="ko-KR"/>
        </w:rPr>
      </w:pPr>
      <w:r w:rsidRPr="00043175">
        <w:rPr>
          <w:rFonts w:eastAsia="Malgun Gothic"/>
          <w:lang w:eastAsia="ko-KR"/>
        </w:rPr>
        <w:t>This contrib</w:t>
      </w:r>
      <w:bookmarkStart w:id="14" w:name="_GoBack"/>
      <w:bookmarkEnd w:id="14"/>
      <w:r w:rsidRPr="00043175">
        <w:rPr>
          <w:rFonts w:eastAsia="Malgun Gothic"/>
          <w:lang w:eastAsia="ko-KR"/>
        </w:rPr>
        <w:t xml:space="preserve">ution </w:t>
      </w:r>
      <w:r w:rsidR="00D159F7" w:rsidRPr="00043175">
        <w:rPr>
          <w:rFonts w:eastAsia="Malgun Gothic"/>
          <w:lang w:eastAsia="ko-KR"/>
        </w:rPr>
        <w:t>discusses</w:t>
      </w:r>
      <w:r w:rsidR="00C56556" w:rsidRPr="00043175">
        <w:rPr>
          <w:rFonts w:eastAsia="Malgun Gothic"/>
          <w:lang w:eastAsia="ko-KR"/>
        </w:rPr>
        <w:t xml:space="preserve"> the response to the </w:t>
      </w:r>
      <w:r w:rsidR="00831251">
        <w:rPr>
          <w:rFonts w:eastAsia="Malgun Gothic"/>
          <w:lang w:eastAsia="ko-KR"/>
        </w:rPr>
        <w:t xml:space="preserve">Reply </w:t>
      </w:r>
      <w:r w:rsidR="00C56556" w:rsidRPr="00043175">
        <w:rPr>
          <w:rFonts w:eastAsia="Malgun Gothic"/>
          <w:lang w:eastAsia="ko-KR"/>
        </w:rPr>
        <w:t>LS received from SA4 about MBS user services</w:t>
      </w:r>
      <w:r w:rsidR="00043175">
        <w:rPr>
          <w:rFonts w:eastAsia="Malgun Gothic"/>
          <w:lang w:eastAsia="ko-KR"/>
        </w:rPr>
        <w:t xml:space="preserve"> </w:t>
      </w:r>
      <w:r w:rsidR="00F45335">
        <w:rPr>
          <w:rFonts w:eastAsia="Malgun Gothic"/>
          <w:lang w:eastAsia="ko-KR"/>
        </w:rPr>
        <w:t>parameters</w:t>
      </w:r>
      <w:r w:rsidR="00A61782">
        <w:rPr>
          <w:rFonts w:eastAsia="Malgun Gothic"/>
          <w:lang w:eastAsia="ko-KR"/>
        </w:rPr>
        <w:t xml:space="preserve"> </w:t>
      </w:r>
      <w:r w:rsidR="00043175">
        <w:rPr>
          <w:rFonts w:eastAsia="Malgun Gothic"/>
          <w:lang w:eastAsia="ko-KR"/>
        </w:rPr>
        <w:t>[1]</w:t>
      </w:r>
      <w:r w:rsidR="00C56556" w:rsidRPr="00043175">
        <w:rPr>
          <w:rFonts w:eastAsia="Malgun Gothic"/>
          <w:lang w:eastAsia="ko-KR"/>
        </w:rPr>
        <w:t>.</w:t>
      </w:r>
      <w:r w:rsidR="00D159F7" w:rsidRPr="00043175">
        <w:rPr>
          <w:rFonts w:eastAsia="Malgun Gothic"/>
          <w:lang w:eastAsia="ko-KR"/>
        </w:rPr>
        <w:t xml:space="preserve"> </w:t>
      </w:r>
    </w:p>
    <w:p w14:paraId="783E7699" w14:textId="67B80F6C" w:rsidR="007054A8" w:rsidRDefault="007054A8" w:rsidP="007054A8">
      <w:pPr>
        <w:pStyle w:val="Heading1"/>
        <w:rPr>
          <w:rFonts w:eastAsia="Malgun Gothic"/>
          <w:lang w:eastAsia="ko-KR"/>
        </w:rPr>
      </w:pPr>
      <w:r>
        <w:rPr>
          <w:rFonts w:eastAsia="Malgun Gothic" w:hint="eastAsia"/>
          <w:lang w:eastAsia="ko-KR"/>
        </w:rPr>
        <w:t>2</w:t>
      </w:r>
      <w:r>
        <w:rPr>
          <w:rFonts w:eastAsia="Malgun Gothic" w:hint="eastAsia"/>
          <w:lang w:eastAsia="ko-KR"/>
        </w:rPr>
        <w:tab/>
        <w:t>Discussion</w:t>
      </w:r>
    </w:p>
    <w:p w14:paraId="31C4D85A" w14:textId="2551EA9F" w:rsidR="006609F9" w:rsidRPr="00043175" w:rsidRDefault="00FE4BC0" w:rsidP="006609F9">
      <w:pPr>
        <w:rPr>
          <w:rFonts w:eastAsia="Malgun Gothic"/>
        </w:rPr>
      </w:pPr>
      <w:r>
        <w:rPr>
          <w:rFonts w:eastAsia="Malgun Gothic"/>
        </w:rPr>
        <w:t xml:space="preserve">RAN2 received a </w:t>
      </w:r>
      <w:r w:rsidRPr="00F45335">
        <w:rPr>
          <w:color w:val="000000"/>
        </w:rPr>
        <w:t xml:space="preserve">Reply LS </w:t>
      </w:r>
      <w:r>
        <w:rPr>
          <w:color w:val="000000"/>
        </w:rPr>
        <w:t>from SA4 wherein a query has been raised on MBS user service parameters to RAN2. Details are as below:</w:t>
      </w:r>
    </w:p>
    <w:tbl>
      <w:tblPr>
        <w:tblStyle w:val="TableGrid"/>
        <w:tblW w:w="0" w:type="auto"/>
        <w:tblInd w:w="0" w:type="dxa"/>
        <w:tblLook w:val="04A0" w:firstRow="1" w:lastRow="0" w:firstColumn="1" w:lastColumn="0" w:noHBand="0" w:noVBand="1"/>
      </w:tblPr>
      <w:tblGrid>
        <w:gridCol w:w="9631"/>
      </w:tblGrid>
      <w:tr w:rsidR="00B362ED" w:rsidRPr="00043175" w14:paraId="6C6D8805" w14:textId="77777777" w:rsidTr="00B362ED">
        <w:tc>
          <w:tcPr>
            <w:tcW w:w="9631" w:type="dxa"/>
          </w:tcPr>
          <w:p w14:paraId="1C020133" w14:textId="77777777" w:rsidR="00B362ED" w:rsidRPr="00043175" w:rsidRDefault="00B362ED" w:rsidP="00B362ED">
            <w:pPr>
              <w:spacing w:after="240"/>
              <w:rPr>
                <w:bCs/>
              </w:rPr>
            </w:pPr>
            <w:r w:rsidRPr="00043175" w:rsidDel="0076333F">
              <w:rPr>
                <w:bCs/>
              </w:rPr>
              <w:t>SA</w:t>
            </w:r>
            <w:r w:rsidRPr="00043175">
              <w:rPr>
                <w:bCs/>
              </w:rPr>
              <w:t>4</w:t>
            </w:r>
            <w:r w:rsidRPr="00043175" w:rsidDel="0076333F">
              <w:rPr>
                <w:bCs/>
              </w:rPr>
              <w:t xml:space="preserve"> </w:t>
            </w:r>
            <w:r w:rsidRPr="00043175">
              <w:rPr>
                <w:bCs/>
              </w:rPr>
              <w:t>discussed the LS and would like to provide the following feedback on Question 2:</w:t>
            </w:r>
          </w:p>
          <w:p w14:paraId="13F4B66E" w14:textId="77777777" w:rsidR="00B362ED" w:rsidRPr="00043175" w:rsidRDefault="00B362ED" w:rsidP="00043175">
            <w:pPr>
              <w:spacing w:after="240"/>
              <w:ind w:left="284"/>
              <w:rPr>
                <w:bCs/>
                <w:i/>
                <w:iCs/>
                <w:lang w:eastAsia="zh-CN"/>
              </w:rPr>
            </w:pPr>
            <w:r w:rsidRPr="00043175">
              <w:rPr>
                <w:bCs/>
                <w:i/>
                <w:iCs/>
                <w:lang w:eastAsia="zh-CN"/>
              </w:rPr>
              <w:t>Question 2: Can the mapping between frequency and MBS service/session be provided in the upper layer signalling (e.g. USD), as in LTE SC-PTM?</w:t>
            </w:r>
          </w:p>
          <w:p w14:paraId="3C882B07" w14:textId="77777777" w:rsidR="00B362ED" w:rsidRPr="00043175" w:rsidRDefault="00B362ED" w:rsidP="00043175">
            <w:pPr>
              <w:ind w:left="284"/>
              <w:rPr>
                <w:rFonts w:eastAsia="DengXian"/>
                <w:lang w:eastAsia="en-GB"/>
              </w:rPr>
            </w:pPr>
            <w:r w:rsidRPr="00043175">
              <w:rPr>
                <w:rFonts w:eastAsia="DengXian"/>
                <w:lang w:eastAsia="en-GB"/>
              </w:rPr>
              <w:t>Feedback: Similar to the parameters as defined for the MBMS User services in TS 26.346, such as frequency (coded as EARFCN), subcarrier-spacing or bandwidth may be added to the MBS Distribution Session data entity inside the MBSF.</w:t>
            </w:r>
          </w:p>
          <w:p w14:paraId="308B55F6" w14:textId="7E279E19" w:rsidR="00B362ED" w:rsidRPr="00043175" w:rsidRDefault="00B362ED" w:rsidP="00B362ED">
            <w:pPr>
              <w:rPr>
                <w:rFonts w:eastAsia="Malgun Gothic"/>
              </w:rPr>
            </w:pPr>
            <w:r w:rsidRPr="00043175">
              <w:rPr>
                <w:rFonts w:eastAsia="DengXian"/>
                <w:lang w:eastAsia="en-GB"/>
              </w:rPr>
              <w:t>Should similar parameters be needed for MBS, we kindly ask RAN2 to provide us details to augment TS</w:t>
            </w:r>
            <w:r w:rsidR="00EF456E" w:rsidRPr="00043175">
              <w:rPr>
                <w:rFonts w:eastAsia="DengXian"/>
                <w:lang w:eastAsia="en-GB"/>
              </w:rPr>
              <w:t xml:space="preserve"> </w:t>
            </w:r>
            <w:r w:rsidRPr="00043175">
              <w:rPr>
                <w:rFonts w:eastAsia="DengXian"/>
                <w:lang w:eastAsia="en-GB"/>
              </w:rPr>
              <w:t>26.517 to add these parameters.</w:t>
            </w:r>
          </w:p>
        </w:tc>
      </w:tr>
    </w:tbl>
    <w:p w14:paraId="0D01FFD7" w14:textId="77777777" w:rsidR="00447DCC" w:rsidRDefault="00447DCC" w:rsidP="0054620F">
      <w:pPr>
        <w:rPr>
          <w:rFonts w:eastAsia="Malgun Gothic"/>
        </w:rPr>
      </w:pPr>
    </w:p>
    <w:p w14:paraId="7854D351" w14:textId="7D8F498E" w:rsidR="0054620F" w:rsidRPr="00043175" w:rsidRDefault="00FE4BC0" w:rsidP="0054620F">
      <w:pPr>
        <w:rPr>
          <w:rFonts w:eastAsia="Malgun Gothic"/>
        </w:rPr>
      </w:pPr>
      <w:r>
        <w:rPr>
          <w:rFonts w:eastAsia="Malgun Gothic"/>
        </w:rPr>
        <w:t xml:space="preserve">We understand that the </w:t>
      </w:r>
      <w:r w:rsidR="0054620F">
        <w:rPr>
          <w:rFonts w:eastAsia="Malgun Gothic"/>
        </w:rPr>
        <w:t>MBMS user service description may include additional parameters for subcarrier-spacing or bandwidth, apart from frequency parameter, because of supporting Receive Only Mode (ROM) service</w:t>
      </w:r>
      <w:r>
        <w:rPr>
          <w:rFonts w:eastAsia="Malgun Gothic"/>
        </w:rPr>
        <w:t xml:space="preserve"> in LTE</w:t>
      </w:r>
      <w:r w:rsidR="0054620F">
        <w:rPr>
          <w:rFonts w:eastAsia="Malgun Gothic"/>
        </w:rPr>
        <w:t xml:space="preserve">. The ROM service delivery on the first network (i.e. </w:t>
      </w:r>
      <w:proofErr w:type="spellStart"/>
      <w:r w:rsidR="0054620F">
        <w:rPr>
          <w:rFonts w:eastAsia="Malgun Gothic"/>
        </w:rPr>
        <w:t>FeMBMS</w:t>
      </w:r>
      <w:proofErr w:type="spellEnd"/>
      <w:r w:rsidR="0054620F">
        <w:rPr>
          <w:rFonts w:eastAsia="Malgun Gothic"/>
        </w:rPr>
        <w:t xml:space="preserve"> deployment) is characterized by these parameters, and these parameters are also reported in the MBMS Interest Indication message to the second network where UE </w:t>
      </w:r>
      <w:r>
        <w:rPr>
          <w:rFonts w:eastAsia="Malgun Gothic"/>
        </w:rPr>
        <w:t>can be</w:t>
      </w:r>
      <w:r w:rsidR="0054620F">
        <w:rPr>
          <w:rFonts w:eastAsia="Malgun Gothic"/>
        </w:rPr>
        <w:t xml:space="preserve"> connected. Accordingly, suitable configuration for unicast can be availed from the second network, i.e., second network is informed about the UE baseband resource capability that is subject to impact due to reception of ROM service on the first network.</w:t>
      </w:r>
    </w:p>
    <w:p w14:paraId="1943B71F" w14:textId="5B62DF36" w:rsidR="00DB42BC" w:rsidRDefault="00DB42BC" w:rsidP="00DB42BC">
      <w:pPr>
        <w:rPr>
          <w:rFonts w:eastAsia="DengXian"/>
          <w:lang w:eastAsia="en-GB"/>
        </w:rPr>
      </w:pPr>
      <w:r>
        <w:rPr>
          <w:rFonts w:eastAsia="DengXian"/>
          <w:lang w:eastAsia="en-GB"/>
        </w:rPr>
        <w:t xml:space="preserve">Rel-17 </w:t>
      </w:r>
      <w:r w:rsidR="00FE4BC0">
        <w:rPr>
          <w:rFonts w:eastAsia="DengXian"/>
          <w:lang w:eastAsia="en-GB"/>
        </w:rPr>
        <w:t xml:space="preserve">NR </w:t>
      </w:r>
      <w:r>
        <w:rPr>
          <w:rFonts w:eastAsia="DengXian"/>
          <w:lang w:eastAsia="en-GB"/>
        </w:rPr>
        <w:t>MBS does not support ROM/</w:t>
      </w:r>
      <w:proofErr w:type="spellStart"/>
      <w:r>
        <w:rPr>
          <w:rFonts w:eastAsia="DengXian"/>
          <w:lang w:eastAsia="en-GB"/>
        </w:rPr>
        <w:t>FeMBMS</w:t>
      </w:r>
      <w:proofErr w:type="spellEnd"/>
      <w:r>
        <w:rPr>
          <w:rFonts w:eastAsia="DengXian"/>
          <w:lang w:eastAsia="en-GB"/>
        </w:rPr>
        <w:t xml:space="preserve"> deployments. RAN2 understands that ad</w:t>
      </w:r>
      <w:r w:rsidRPr="00043175">
        <w:rPr>
          <w:rFonts w:eastAsia="DengXian"/>
          <w:lang w:eastAsia="en-GB"/>
        </w:rPr>
        <w:t xml:space="preserve">ditional parameters for subcarrier-spacing or bandwidth </w:t>
      </w:r>
      <w:r>
        <w:rPr>
          <w:rFonts w:eastAsia="DengXian"/>
          <w:lang w:eastAsia="en-GB"/>
        </w:rPr>
        <w:t xml:space="preserve">are </w:t>
      </w:r>
      <w:r w:rsidRPr="00043175">
        <w:rPr>
          <w:rFonts w:eastAsia="DengXian"/>
          <w:lang w:eastAsia="en-GB"/>
        </w:rPr>
        <w:t>not relevant for Rel-17 MBS</w:t>
      </w:r>
      <w:r>
        <w:rPr>
          <w:rFonts w:eastAsia="DengXian"/>
          <w:lang w:eastAsia="en-GB"/>
        </w:rPr>
        <w:t xml:space="preserve"> user service description</w:t>
      </w:r>
      <w:r w:rsidRPr="00043175">
        <w:rPr>
          <w:rFonts w:eastAsia="DengXian"/>
          <w:lang w:eastAsia="en-GB"/>
        </w:rPr>
        <w:t xml:space="preserve">. </w:t>
      </w:r>
    </w:p>
    <w:p w14:paraId="2243C92A" w14:textId="0A446598" w:rsidR="009F73D8" w:rsidRDefault="009F73D8" w:rsidP="00E878FA">
      <w:pPr>
        <w:rPr>
          <w:rFonts w:eastAsia="DengXian"/>
          <w:b/>
          <w:lang w:eastAsia="en-GB"/>
        </w:rPr>
      </w:pPr>
      <w:r w:rsidRPr="00996073">
        <w:rPr>
          <w:rFonts w:eastAsia="DengXian"/>
          <w:b/>
          <w:lang w:eastAsia="en-GB"/>
        </w:rPr>
        <w:t>Proposal 1: RAN2 sends a reply LS to SA4 and conveys that the additional parameters for subcarrier-spacing or bandwidth are not relevant for Rel-17 MBS</w:t>
      </w:r>
      <w:r w:rsidR="00FE4BC0">
        <w:rPr>
          <w:rFonts w:eastAsia="DengXian"/>
          <w:b/>
          <w:lang w:eastAsia="en-GB"/>
        </w:rPr>
        <w:t xml:space="preserve"> user service description</w:t>
      </w:r>
      <w:r w:rsidR="00996073" w:rsidRPr="00996073">
        <w:rPr>
          <w:rFonts w:eastAsia="DengXian"/>
          <w:b/>
          <w:lang w:eastAsia="en-GB"/>
        </w:rPr>
        <w:t>.</w:t>
      </w:r>
      <w:r w:rsidR="0054620F">
        <w:rPr>
          <w:rFonts w:eastAsia="DengXian"/>
          <w:b/>
          <w:lang w:eastAsia="en-GB"/>
        </w:rPr>
        <w:t xml:space="preserve"> </w:t>
      </w:r>
    </w:p>
    <w:p w14:paraId="0B0CBA19" w14:textId="52DF4C99" w:rsidR="0054620F" w:rsidRDefault="0054620F" w:rsidP="00E878FA">
      <w:pPr>
        <w:rPr>
          <w:rFonts w:eastAsia="DengXian"/>
          <w:b/>
          <w:lang w:eastAsia="en-GB"/>
        </w:rPr>
      </w:pPr>
      <w:r>
        <w:rPr>
          <w:rFonts w:eastAsia="DengXian"/>
          <w:b/>
          <w:lang w:eastAsia="en-GB"/>
        </w:rPr>
        <w:t>Proposal 2: RAN2 agrees to the draft Reply LS to SA4 as provided in the Annex.</w:t>
      </w:r>
    </w:p>
    <w:p w14:paraId="6F25524F" w14:textId="4F06BCB2" w:rsidR="00E665CE" w:rsidRDefault="007804A1" w:rsidP="007804A1">
      <w:pPr>
        <w:pStyle w:val="Heading1"/>
        <w:rPr>
          <w:rFonts w:eastAsia="Malgun Gothic"/>
          <w:lang w:eastAsia="ko-KR"/>
        </w:rPr>
      </w:pPr>
      <w:r>
        <w:rPr>
          <w:rFonts w:eastAsia="Malgun Gothic" w:hint="eastAsia"/>
          <w:lang w:eastAsia="ko-KR"/>
        </w:rPr>
        <w:t>3</w:t>
      </w:r>
      <w:r>
        <w:rPr>
          <w:rFonts w:eastAsia="Malgun Gothic" w:hint="eastAsia"/>
          <w:lang w:eastAsia="ko-KR"/>
        </w:rPr>
        <w:tab/>
        <w:t>Conclusion</w:t>
      </w:r>
    </w:p>
    <w:p w14:paraId="1E548B8B" w14:textId="77777777" w:rsidR="00FE4BC0" w:rsidRDefault="00FE4BC0" w:rsidP="00FE4BC0">
      <w:pPr>
        <w:rPr>
          <w:rFonts w:eastAsia="DengXian"/>
          <w:b/>
          <w:lang w:eastAsia="en-GB"/>
        </w:rPr>
      </w:pPr>
      <w:r w:rsidRPr="00996073">
        <w:rPr>
          <w:rFonts w:eastAsia="DengXian"/>
          <w:b/>
          <w:lang w:eastAsia="en-GB"/>
        </w:rPr>
        <w:t>Proposal 1: RAN2 sends a reply LS to SA4 and conveys that the additional parameters for subcarrier-spacing or bandwidth are not relevant for Rel-17 MBS</w:t>
      </w:r>
      <w:r>
        <w:rPr>
          <w:rFonts w:eastAsia="DengXian"/>
          <w:b/>
          <w:lang w:eastAsia="en-GB"/>
        </w:rPr>
        <w:t xml:space="preserve"> user service description</w:t>
      </w:r>
      <w:r w:rsidRPr="00996073">
        <w:rPr>
          <w:rFonts w:eastAsia="DengXian"/>
          <w:b/>
          <w:lang w:eastAsia="en-GB"/>
        </w:rPr>
        <w:t>.</w:t>
      </w:r>
      <w:r>
        <w:rPr>
          <w:rFonts w:eastAsia="DengXian"/>
          <w:b/>
          <w:lang w:eastAsia="en-GB"/>
        </w:rPr>
        <w:t xml:space="preserve"> </w:t>
      </w:r>
    </w:p>
    <w:p w14:paraId="78160BB0" w14:textId="77777777" w:rsidR="0054620F" w:rsidRPr="00996073" w:rsidRDefault="0054620F" w:rsidP="0054620F">
      <w:pPr>
        <w:rPr>
          <w:rFonts w:ascii="Arial" w:eastAsia="DengXian" w:hAnsi="Arial" w:cs="Arial"/>
          <w:b/>
          <w:lang w:eastAsia="en-GB"/>
        </w:rPr>
      </w:pPr>
      <w:r>
        <w:rPr>
          <w:rFonts w:eastAsia="DengXian"/>
          <w:b/>
          <w:lang w:eastAsia="en-GB"/>
        </w:rPr>
        <w:t>Proposal 2: RAN2 agrees to the draft Reply LS to SA4 as provided in the Annex.</w:t>
      </w:r>
    </w:p>
    <w:p w14:paraId="3258DFC1" w14:textId="0BE6E08C" w:rsidR="007804A1" w:rsidRDefault="003E5471" w:rsidP="003E5471">
      <w:pPr>
        <w:pStyle w:val="Heading1"/>
        <w:rPr>
          <w:rFonts w:eastAsia="Malgun Gothic"/>
          <w:lang w:eastAsia="ko-KR"/>
        </w:rPr>
      </w:pPr>
      <w:r>
        <w:rPr>
          <w:rFonts w:eastAsia="Malgun Gothic" w:hint="eastAsia"/>
          <w:lang w:eastAsia="ko-KR"/>
        </w:rPr>
        <w:lastRenderedPageBreak/>
        <w:t>4</w:t>
      </w:r>
      <w:r>
        <w:rPr>
          <w:rFonts w:eastAsia="Malgun Gothic"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39364487" w:rsidR="00E947EA" w:rsidRPr="00F45335" w:rsidRDefault="00F20AE4" w:rsidP="003E5471">
      <w:pPr>
        <w:rPr>
          <w:color w:val="000000"/>
        </w:rPr>
      </w:pPr>
      <w:r w:rsidRPr="00F45335">
        <w:rPr>
          <w:rFonts w:eastAsia="Malgun Gothic"/>
          <w:lang w:eastAsia="ko-KR"/>
        </w:rPr>
        <w:t>[1</w:t>
      </w:r>
      <w:r w:rsidR="002D1C77" w:rsidRPr="00F45335">
        <w:rPr>
          <w:rFonts w:eastAsia="Malgun Gothic"/>
          <w:lang w:eastAsia="ko-KR"/>
        </w:rPr>
        <w:t xml:space="preserve">] </w:t>
      </w:r>
      <w:r w:rsidR="00831251" w:rsidRPr="00F45335">
        <w:rPr>
          <w:noProof/>
        </w:rPr>
        <w:t xml:space="preserve">R2-2206977: </w:t>
      </w:r>
      <w:r w:rsidR="00FE4BC0">
        <w:rPr>
          <w:noProof/>
        </w:rPr>
        <w:t>(</w:t>
      </w:r>
      <w:r w:rsidR="00FE4BC0">
        <w:rPr>
          <w:rFonts w:eastAsia="Malgun Gothic"/>
        </w:rPr>
        <w:t>S4-220827</w:t>
      </w:r>
      <w:r w:rsidR="00FE4BC0">
        <w:rPr>
          <w:rFonts w:eastAsia="Malgun Gothic"/>
        </w:rPr>
        <w:t xml:space="preserve">) </w:t>
      </w:r>
      <w:r w:rsidR="00831251" w:rsidRPr="00F45335">
        <w:rPr>
          <w:color w:val="000000"/>
        </w:rPr>
        <w:t>Reply LS on the MBS broadcast service continuity and MBS session identification</w:t>
      </w:r>
    </w:p>
    <w:p w14:paraId="2220796F" w14:textId="77777777" w:rsidR="00F45335" w:rsidRDefault="00F45335" w:rsidP="003E5471">
      <w:pPr>
        <w:rPr>
          <w:rFonts w:ascii="Arial" w:eastAsia="Malgun Gothic" w:hAnsi="Arial" w:cs="Arial"/>
          <w:lang w:eastAsia="ko-KR"/>
        </w:rPr>
      </w:pPr>
    </w:p>
    <w:p w14:paraId="1426389D" w14:textId="68F18736" w:rsidR="002E524F" w:rsidRDefault="0054620F" w:rsidP="002E524F">
      <w:pPr>
        <w:pStyle w:val="Heading1"/>
        <w:rPr>
          <w:rFonts w:eastAsia="Malgun Gothic"/>
          <w:lang w:eastAsia="ko-KR"/>
        </w:rPr>
      </w:pPr>
      <w:r>
        <w:rPr>
          <w:rFonts w:eastAsia="Malgun Gothic"/>
          <w:lang w:eastAsia="ko-KR"/>
        </w:rPr>
        <w:t>5</w:t>
      </w:r>
      <w:r>
        <w:rPr>
          <w:rFonts w:eastAsia="Malgun Gothic"/>
          <w:lang w:eastAsia="ko-KR"/>
        </w:rPr>
        <w:tab/>
      </w:r>
      <w:r w:rsidR="00384C82">
        <w:rPr>
          <w:rFonts w:eastAsia="Malgun Gothic"/>
          <w:lang w:eastAsia="ko-KR"/>
        </w:rPr>
        <w:t>Annex</w:t>
      </w:r>
      <w:r w:rsidR="00591E23">
        <w:rPr>
          <w:rFonts w:eastAsia="Malgun Gothic"/>
          <w:lang w:eastAsia="ko-KR"/>
        </w:rPr>
        <w:t xml:space="preserve">: </w:t>
      </w:r>
      <w:r w:rsidR="00EF456E">
        <w:rPr>
          <w:rFonts w:eastAsia="Malgun Gothic"/>
          <w:lang w:eastAsia="ko-KR"/>
        </w:rPr>
        <w:t>Draft</w:t>
      </w:r>
      <w:r w:rsidR="00831251">
        <w:rPr>
          <w:rFonts w:eastAsia="Malgun Gothic"/>
          <w:lang w:eastAsia="ko-KR"/>
        </w:rPr>
        <w:t xml:space="preserve"> </w:t>
      </w:r>
      <w:r w:rsidR="00EF456E">
        <w:rPr>
          <w:rFonts w:eastAsia="Malgun Gothic"/>
          <w:lang w:eastAsia="ko-KR"/>
        </w:rPr>
        <w:t>Reply LS to SA4</w:t>
      </w:r>
      <w:r w:rsidR="00591E23">
        <w:rPr>
          <w:rFonts w:eastAsia="Malgun Gothic"/>
          <w:lang w:eastAsia="ko-KR"/>
        </w:rPr>
        <w:t xml:space="preserve"> </w:t>
      </w:r>
    </w:p>
    <w:p w14:paraId="75AF7957" w14:textId="3AEB4560" w:rsidR="001C2DED" w:rsidRPr="002C3EB1" w:rsidRDefault="0083740E" w:rsidP="001C2DED">
      <w:pPr>
        <w:spacing w:after="60"/>
        <w:ind w:left="1985" w:hanging="1985"/>
        <w:rPr>
          <w:rFonts w:ascii="Arial" w:hAnsi="Arial" w:cs="Arial"/>
          <w:b/>
          <w:sz w:val="22"/>
          <w:szCs w:val="22"/>
        </w:rPr>
      </w:pPr>
      <w:r>
        <w:rPr>
          <w:rFonts w:ascii="Arial" w:hAnsi="Arial" w:cs="Arial"/>
          <w:b/>
          <w:sz w:val="22"/>
          <w:szCs w:val="22"/>
        </w:rPr>
        <w:t xml:space="preserve">Title:          </w:t>
      </w:r>
      <w:r w:rsidR="005D06E5">
        <w:rPr>
          <w:rFonts w:ascii="Arial" w:hAnsi="Arial" w:cs="Arial"/>
          <w:b/>
          <w:sz w:val="22"/>
          <w:szCs w:val="22"/>
        </w:rPr>
        <w:tab/>
      </w:r>
      <w:r w:rsidR="001C2DED" w:rsidRPr="0083740E">
        <w:rPr>
          <w:rFonts w:ascii="Arial" w:eastAsiaTheme="minorEastAsia" w:hAnsi="Arial" w:cs="Arial"/>
          <w:b/>
          <w:bCs/>
          <w:color w:val="000000"/>
          <w:kern w:val="28"/>
          <w:lang w:eastAsia="en-US"/>
        </w:rPr>
        <w:t>[</w:t>
      </w:r>
      <w:r w:rsidR="001C2DED" w:rsidRPr="0083740E">
        <w:rPr>
          <w:rFonts w:ascii="Arial" w:eastAsiaTheme="minorEastAsia" w:hAnsi="Arial" w:cs="Arial"/>
          <w:b/>
          <w:bCs/>
          <w:color w:val="000000"/>
          <w:kern w:val="28"/>
          <w:highlight w:val="yellow"/>
          <w:lang w:eastAsia="en-US"/>
        </w:rPr>
        <w:t>DRAFT</w:t>
      </w:r>
      <w:r w:rsidR="001C2DED" w:rsidRPr="0083740E">
        <w:rPr>
          <w:rFonts w:ascii="Arial" w:eastAsiaTheme="minorEastAsia" w:hAnsi="Arial" w:cs="Arial"/>
          <w:b/>
          <w:bCs/>
          <w:color w:val="000000"/>
          <w:kern w:val="28"/>
          <w:lang w:eastAsia="en-US"/>
        </w:rPr>
        <w:t xml:space="preserve">] </w:t>
      </w:r>
      <w:r w:rsidR="0054620F" w:rsidRPr="0083740E">
        <w:rPr>
          <w:rFonts w:ascii="Arial" w:eastAsiaTheme="minorEastAsia" w:hAnsi="Arial" w:cs="Arial"/>
          <w:b/>
          <w:bCs/>
          <w:color w:val="000000"/>
          <w:kern w:val="28"/>
          <w:lang w:eastAsia="en-US"/>
        </w:rPr>
        <w:t>Reply LS on the MBS broadcast service continuity and MBS session identification</w:t>
      </w:r>
      <w:r w:rsidR="0054620F" w:rsidRPr="002C3EB1">
        <w:rPr>
          <w:rFonts w:ascii="Arial" w:hAnsi="Arial" w:cs="Arial"/>
          <w:b/>
          <w:sz w:val="22"/>
          <w:szCs w:val="22"/>
        </w:rPr>
        <w:t xml:space="preserve"> </w:t>
      </w:r>
    </w:p>
    <w:p w14:paraId="7D071E19" w14:textId="45790A89" w:rsidR="00464535" w:rsidRPr="0016014E" w:rsidRDefault="00464535" w:rsidP="00464535">
      <w:pPr>
        <w:pStyle w:val="Title"/>
        <w:spacing w:before="120"/>
        <w:rPr>
          <w:color w:val="000000"/>
          <w:lang w:eastAsia="zh-CN"/>
        </w:rPr>
      </w:pPr>
      <w:r w:rsidRPr="000F4E43">
        <w:t>Response to:</w:t>
      </w:r>
      <w:r w:rsidRPr="000F4E43">
        <w:tab/>
      </w:r>
      <w:r w:rsidR="005D06E5">
        <w:tab/>
      </w:r>
      <w:r w:rsidR="005D06E5">
        <w:tab/>
      </w:r>
      <w:r>
        <w:rPr>
          <w:color w:val="000000"/>
        </w:rPr>
        <w:t>R2-2206977</w:t>
      </w:r>
      <w:r w:rsidR="005D06E5">
        <w:rPr>
          <w:color w:val="000000"/>
        </w:rPr>
        <w:t xml:space="preserve"> </w:t>
      </w:r>
      <w:r>
        <w:rPr>
          <w:color w:val="000000"/>
        </w:rPr>
        <w:t>/</w:t>
      </w:r>
      <w:r w:rsidR="005D06E5">
        <w:rPr>
          <w:color w:val="000000"/>
        </w:rPr>
        <w:t xml:space="preserve"> </w:t>
      </w:r>
      <w:r>
        <w:rPr>
          <w:color w:val="000000"/>
          <w:lang w:eastAsia="zh-CN"/>
        </w:rPr>
        <w:t>S4</w:t>
      </w:r>
      <w:r w:rsidRPr="00146955">
        <w:rPr>
          <w:color w:val="000000"/>
          <w:lang w:eastAsia="zh-CN"/>
        </w:rPr>
        <w:t>-</w:t>
      </w:r>
      <w:r>
        <w:rPr>
          <w:color w:val="000000"/>
          <w:lang w:eastAsia="zh-CN"/>
        </w:rPr>
        <w:t>220827</w:t>
      </w:r>
    </w:p>
    <w:p w14:paraId="151A964D" w14:textId="4715A05D" w:rsidR="00464535" w:rsidRPr="000F4E43" w:rsidRDefault="00464535" w:rsidP="00464535">
      <w:pPr>
        <w:pStyle w:val="Title"/>
        <w:spacing w:before="120"/>
      </w:pPr>
      <w:r w:rsidRPr="0016014E">
        <w:t>Release:</w:t>
      </w:r>
      <w:r w:rsidRPr="0016014E">
        <w:tab/>
      </w:r>
      <w:r w:rsidR="005D06E5">
        <w:tab/>
      </w:r>
      <w:r w:rsidR="005D06E5">
        <w:tab/>
      </w:r>
      <w:r w:rsidRPr="0016014E">
        <w:rPr>
          <w:rFonts w:hint="eastAsia"/>
          <w:color w:val="000000"/>
          <w:lang w:eastAsia="zh-CN"/>
        </w:rPr>
        <w:t>Rel-17</w:t>
      </w:r>
    </w:p>
    <w:p w14:paraId="3804CD22" w14:textId="1571698F" w:rsidR="00464535" w:rsidRPr="009A6686" w:rsidRDefault="00464535" w:rsidP="00464535">
      <w:pPr>
        <w:pStyle w:val="Title"/>
        <w:spacing w:before="120"/>
        <w:rPr>
          <w:lang w:val="en-US" w:eastAsia="zh-CN"/>
        </w:rPr>
      </w:pPr>
      <w:r w:rsidRPr="000F4E43">
        <w:t>Work Item:</w:t>
      </w:r>
      <w:r w:rsidRPr="000F4E43">
        <w:tab/>
      </w:r>
      <w:r w:rsidR="005D06E5">
        <w:tab/>
      </w:r>
      <w:r w:rsidR="005D06E5">
        <w:tab/>
      </w:r>
      <w:r w:rsidR="0083740E">
        <w:t>NR_MBS-Core</w:t>
      </w:r>
    </w:p>
    <w:p w14:paraId="311A2728" w14:textId="77777777" w:rsidR="00464535" w:rsidRDefault="00464535" w:rsidP="001C2DED">
      <w:pPr>
        <w:spacing w:after="60"/>
        <w:ind w:left="1985" w:hanging="1985"/>
        <w:rPr>
          <w:rFonts w:ascii="Arial" w:hAnsi="Arial" w:cs="Arial"/>
          <w:b/>
          <w:sz w:val="22"/>
          <w:szCs w:val="22"/>
        </w:rPr>
      </w:pPr>
    </w:p>
    <w:p w14:paraId="67CEEE2C" w14:textId="04346191" w:rsidR="001C2DED" w:rsidRPr="002C3EB1" w:rsidRDefault="001C2DED" w:rsidP="001C2DED">
      <w:pPr>
        <w:spacing w:after="60"/>
        <w:ind w:left="1985" w:hanging="1985"/>
        <w:rPr>
          <w:rFonts w:ascii="Arial" w:hAnsi="Arial" w:cs="Arial"/>
          <w:b/>
          <w:sz w:val="22"/>
          <w:szCs w:val="22"/>
        </w:rPr>
      </w:pPr>
      <w:r w:rsidRPr="002C3EB1">
        <w:rPr>
          <w:rFonts w:ascii="Arial" w:hAnsi="Arial" w:cs="Arial"/>
          <w:b/>
          <w:sz w:val="22"/>
          <w:szCs w:val="22"/>
        </w:rPr>
        <w:t xml:space="preserve">Source:         </w:t>
      </w:r>
      <w:r w:rsidR="00F45335">
        <w:rPr>
          <w:rFonts w:ascii="Arial" w:hAnsi="Arial" w:cs="Arial"/>
          <w:b/>
          <w:sz w:val="22"/>
          <w:szCs w:val="22"/>
        </w:rPr>
        <w:tab/>
      </w:r>
      <w:r w:rsidRPr="002C3EB1">
        <w:rPr>
          <w:rFonts w:ascii="Arial" w:hAnsi="Arial" w:cs="Arial"/>
          <w:b/>
          <w:sz w:val="22"/>
          <w:szCs w:val="22"/>
        </w:rPr>
        <w:t>Samsung [</w:t>
      </w:r>
      <w:r w:rsidRPr="002C3EB1">
        <w:rPr>
          <w:rFonts w:ascii="Arial" w:hAnsi="Arial" w:cs="Arial"/>
          <w:b/>
          <w:sz w:val="22"/>
          <w:szCs w:val="22"/>
          <w:highlight w:val="yellow"/>
        </w:rPr>
        <w:t>To be RAN2</w:t>
      </w:r>
      <w:r w:rsidRPr="002C3EB1">
        <w:rPr>
          <w:rFonts w:ascii="Arial" w:hAnsi="Arial" w:cs="Arial"/>
          <w:b/>
          <w:sz w:val="22"/>
          <w:szCs w:val="22"/>
        </w:rPr>
        <w:t>]</w:t>
      </w:r>
    </w:p>
    <w:p w14:paraId="0893F9A9" w14:textId="6514897A" w:rsidR="001C2DED" w:rsidRPr="002C3EB1" w:rsidRDefault="001C2DED" w:rsidP="001C2DED">
      <w:pPr>
        <w:spacing w:after="60"/>
        <w:ind w:left="1985" w:hanging="1985"/>
        <w:rPr>
          <w:rFonts w:ascii="Arial" w:hAnsi="Arial" w:cs="Arial"/>
          <w:b/>
          <w:bCs/>
          <w:sz w:val="22"/>
          <w:szCs w:val="22"/>
        </w:rPr>
      </w:pPr>
      <w:r w:rsidRPr="002C3EB1">
        <w:rPr>
          <w:rFonts w:ascii="Arial" w:hAnsi="Arial" w:cs="Arial"/>
          <w:b/>
          <w:sz w:val="22"/>
          <w:szCs w:val="22"/>
        </w:rPr>
        <w:t>To:</w:t>
      </w:r>
      <w:r w:rsidRPr="002C3EB1">
        <w:rPr>
          <w:rFonts w:ascii="Arial" w:hAnsi="Arial" w:cs="Arial"/>
          <w:b/>
          <w:bCs/>
          <w:sz w:val="22"/>
          <w:szCs w:val="22"/>
        </w:rPr>
        <w:tab/>
        <w:t>SA</w:t>
      </w:r>
      <w:r>
        <w:rPr>
          <w:rFonts w:ascii="Arial" w:hAnsi="Arial" w:cs="Arial"/>
          <w:b/>
          <w:bCs/>
          <w:sz w:val="22"/>
          <w:szCs w:val="22"/>
        </w:rPr>
        <w:t>4</w:t>
      </w:r>
    </w:p>
    <w:p w14:paraId="2FDD7C8C" w14:textId="69D579D2" w:rsidR="001C2DED" w:rsidRPr="002C3EB1" w:rsidRDefault="001C2DED" w:rsidP="001C2DED">
      <w:pPr>
        <w:spacing w:after="60"/>
        <w:ind w:left="1985" w:hanging="1985"/>
        <w:rPr>
          <w:rFonts w:ascii="Arial" w:hAnsi="Arial" w:cs="Arial"/>
          <w:b/>
          <w:bCs/>
          <w:sz w:val="22"/>
          <w:szCs w:val="22"/>
        </w:rPr>
      </w:pPr>
      <w:bookmarkStart w:id="15" w:name="OLE_LINK45"/>
      <w:bookmarkStart w:id="16" w:name="OLE_LINK46"/>
      <w:r w:rsidRPr="002C3EB1">
        <w:rPr>
          <w:rFonts w:ascii="Arial" w:hAnsi="Arial" w:cs="Arial"/>
          <w:b/>
          <w:sz w:val="22"/>
          <w:szCs w:val="22"/>
        </w:rPr>
        <w:t>Cc:</w:t>
      </w:r>
      <w:r w:rsidRPr="002C3EB1">
        <w:rPr>
          <w:rFonts w:ascii="Arial" w:hAnsi="Arial" w:cs="Arial"/>
          <w:b/>
          <w:bCs/>
          <w:sz w:val="22"/>
          <w:szCs w:val="22"/>
        </w:rPr>
        <w:tab/>
      </w:r>
      <w:r w:rsidR="00464535">
        <w:rPr>
          <w:rFonts w:ascii="Arial" w:hAnsi="Arial" w:cs="Arial"/>
          <w:b/>
          <w:bCs/>
          <w:sz w:val="22"/>
          <w:szCs w:val="22"/>
        </w:rPr>
        <w:t>RAN3, SA2</w:t>
      </w:r>
    </w:p>
    <w:bookmarkEnd w:id="15"/>
    <w:bookmarkEnd w:id="16"/>
    <w:p w14:paraId="2527A118" w14:textId="77777777" w:rsidR="00464535" w:rsidRDefault="00464535" w:rsidP="001C2DED">
      <w:pPr>
        <w:spacing w:after="60"/>
        <w:ind w:left="1985" w:hanging="1985"/>
        <w:rPr>
          <w:rFonts w:ascii="Arial" w:hAnsi="Arial" w:cs="Arial"/>
          <w:b/>
          <w:sz w:val="22"/>
          <w:szCs w:val="22"/>
        </w:rPr>
      </w:pPr>
    </w:p>
    <w:p w14:paraId="5EFFCA85" w14:textId="5B0D37EF" w:rsidR="001C2DED" w:rsidRPr="002C3EB1" w:rsidRDefault="001C2DED" w:rsidP="001C2DED">
      <w:pPr>
        <w:spacing w:after="60"/>
        <w:ind w:left="1985" w:hanging="1985"/>
        <w:rPr>
          <w:rFonts w:ascii="Arial" w:hAnsi="Arial" w:cs="Arial"/>
          <w:b/>
          <w:bCs/>
          <w:sz w:val="22"/>
          <w:szCs w:val="22"/>
        </w:rPr>
      </w:pPr>
      <w:r w:rsidRPr="002C3EB1">
        <w:rPr>
          <w:rFonts w:ascii="Arial" w:hAnsi="Arial" w:cs="Arial"/>
          <w:b/>
          <w:sz w:val="22"/>
          <w:szCs w:val="22"/>
        </w:rPr>
        <w:t>Contact person:</w:t>
      </w:r>
      <w:r w:rsidRPr="002C3EB1">
        <w:rPr>
          <w:rFonts w:ascii="Arial" w:hAnsi="Arial" w:cs="Arial"/>
          <w:b/>
          <w:bCs/>
          <w:sz w:val="22"/>
          <w:szCs w:val="22"/>
        </w:rPr>
        <w:tab/>
        <w:t>Vinay Kumar Shrivastava</w:t>
      </w:r>
    </w:p>
    <w:p w14:paraId="16092AFC" w14:textId="77777777" w:rsidR="001C2DED" w:rsidRDefault="001C2DED" w:rsidP="001C2DED">
      <w:pPr>
        <w:spacing w:after="60"/>
        <w:ind w:left="1985" w:hanging="1985"/>
        <w:rPr>
          <w:rFonts w:ascii="Arial" w:hAnsi="Arial" w:cs="Arial"/>
          <w:b/>
          <w:bCs/>
          <w:sz w:val="22"/>
          <w:szCs w:val="22"/>
        </w:rPr>
      </w:pPr>
      <w:r w:rsidRPr="002C3EB1">
        <w:rPr>
          <w:rFonts w:ascii="Arial" w:hAnsi="Arial" w:cs="Arial"/>
          <w:b/>
          <w:bCs/>
          <w:sz w:val="22"/>
          <w:szCs w:val="22"/>
        </w:rPr>
        <w:tab/>
        <w:t>shrivastava@samsung.com</w:t>
      </w:r>
    </w:p>
    <w:p w14:paraId="78C2B0C7" w14:textId="77777777" w:rsidR="001C2DED" w:rsidRDefault="001C2DED" w:rsidP="001C2DED">
      <w:pPr>
        <w:spacing w:after="60"/>
        <w:ind w:left="1985" w:hanging="1985"/>
        <w:rPr>
          <w:rFonts w:ascii="Arial" w:hAnsi="Arial" w:cs="Arial"/>
          <w:b/>
          <w:sz w:val="22"/>
          <w:szCs w:val="22"/>
        </w:rPr>
      </w:pPr>
    </w:p>
    <w:p w14:paraId="6004BB13" w14:textId="38DC0546" w:rsidR="001C2DED" w:rsidRPr="00383545" w:rsidRDefault="001C2DED" w:rsidP="001C2DE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00464535">
        <w:rPr>
          <w:rFonts w:ascii="Arial" w:hAnsi="Arial" w:cs="Arial"/>
          <w:b/>
          <w:sz w:val="22"/>
          <w:szCs w:val="22"/>
        </w:rPr>
        <w:tab/>
      </w:r>
      <w:r w:rsidRPr="00383545">
        <w:rPr>
          <w:rFonts w:ascii="Arial" w:hAnsi="Arial" w:cs="Arial"/>
          <w:b/>
          <w:sz w:val="22"/>
          <w:szCs w:val="22"/>
        </w:rPr>
        <w:t xml:space="preserve">3GPP Liaisons Coordinator, </w:t>
      </w:r>
      <w:hyperlink r:id="rId11" w:history="1">
        <w:r w:rsidRPr="00383545">
          <w:rPr>
            <w:rStyle w:val="Hyperlink"/>
            <w:rFonts w:ascii="Arial" w:hAnsi="Arial" w:cs="Arial"/>
            <w:b/>
            <w:sz w:val="22"/>
            <w:szCs w:val="22"/>
          </w:rPr>
          <w:t>mailto:3GPPLiaison@etsi.org</w:t>
        </w:r>
      </w:hyperlink>
    </w:p>
    <w:p w14:paraId="656136A1" w14:textId="77777777" w:rsidR="00464535" w:rsidRDefault="00464535" w:rsidP="001C2DED">
      <w:pPr>
        <w:spacing w:after="60"/>
        <w:ind w:left="1985" w:hanging="1985"/>
        <w:rPr>
          <w:rFonts w:ascii="Arial" w:hAnsi="Arial" w:cs="Arial"/>
          <w:b/>
        </w:rPr>
      </w:pPr>
    </w:p>
    <w:p w14:paraId="3089C09D" w14:textId="59CF7B41" w:rsidR="001C2DED" w:rsidRDefault="001C2DED" w:rsidP="001C2DED">
      <w:pPr>
        <w:spacing w:after="60"/>
        <w:ind w:left="1985" w:hanging="1985"/>
        <w:rPr>
          <w:rFonts w:ascii="Arial" w:hAnsi="Arial" w:cs="Arial"/>
          <w:bCs/>
        </w:rPr>
      </w:pPr>
      <w:r>
        <w:rPr>
          <w:rFonts w:ascii="Arial" w:hAnsi="Arial" w:cs="Arial"/>
          <w:b/>
        </w:rPr>
        <w:t>Attachments:</w:t>
      </w:r>
      <w:r w:rsidR="005D06E5">
        <w:rPr>
          <w:rFonts w:ascii="Arial" w:hAnsi="Arial" w:cs="Arial"/>
          <w:b/>
        </w:rPr>
        <w:t xml:space="preserve">       None    </w:t>
      </w:r>
    </w:p>
    <w:p w14:paraId="2FAF126A" w14:textId="77777777" w:rsidR="001C2DED" w:rsidRDefault="001C2DED" w:rsidP="001C2DED">
      <w:pPr>
        <w:pStyle w:val="Heading1"/>
      </w:pPr>
      <w:r>
        <w:t>1</w:t>
      </w:r>
      <w:r>
        <w:tab/>
        <w:t>Overall description</w:t>
      </w:r>
    </w:p>
    <w:p w14:paraId="40BAC6DA" w14:textId="3062C9EA" w:rsidR="001C2DED" w:rsidRPr="00043175" w:rsidRDefault="001C2DED" w:rsidP="001C2DED">
      <w:pPr>
        <w:rPr>
          <w:rFonts w:eastAsia="Malgun Gothic"/>
        </w:rPr>
      </w:pPr>
      <w:r>
        <w:rPr>
          <w:rFonts w:eastAsia="Malgun Gothic"/>
        </w:rPr>
        <w:t>RAN2 thanks SA4 for providing the feedback to the RAN2 LS</w:t>
      </w:r>
      <w:r w:rsidR="005D06E5">
        <w:rPr>
          <w:rFonts w:eastAsia="Malgun Gothic"/>
        </w:rPr>
        <w:t xml:space="preserve"> in S4-220827</w:t>
      </w:r>
      <w:r>
        <w:rPr>
          <w:rFonts w:eastAsia="Malgun Gothic"/>
        </w:rPr>
        <w:t>, as below</w:t>
      </w:r>
      <w:r w:rsidRPr="00043175">
        <w:rPr>
          <w:rFonts w:eastAsia="Malgun Gothic"/>
        </w:rPr>
        <w:t>:</w:t>
      </w:r>
    </w:p>
    <w:tbl>
      <w:tblPr>
        <w:tblStyle w:val="TableGrid"/>
        <w:tblW w:w="0" w:type="auto"/>
        <w:tblInd w:w="0" w:type="dxa"/>
        <w:tblLook w:val="04A0" w:firstRow="1" w:lastRow="0" w:firstColumn="1" w:lastColumn="0" w:noHBand="0" w:noVBand="1"/>
      </w:tblPr>
      <w:tblGrid>
        <w:gridCol w:w="9631"/>
      </w:tblGrid>
      <w:tr w:rsidR="001C2DED" w:rsidRPr="00043175" w14:paraId="25CDCE36" w14:textId="77777777" w:rsidTr="00EB4D14">
        <w:tc>
          <w:tcPr>
            <w:tcW w:w="9631" w:type="dxa"/>
          </w:tcPr>
          <w:p w14:paraId="7FA3CA7B" w14:textId="77777777" w:rsidR="001C2DED" w:rsidRPr="00043175" w:rsidRDefault="001C2DED" w:rsidP="00EB4D14">
            <w:pPr>
              <w:spacing w:after="240"/>
              <w:rPr>
                <w:bCs/>
              </w:rPr>
            </w:pPr>
            <w:r w:rsidRPr="00043175" w:rsidDel="0076333F">
              <w:rPr>
                <w:bCs/>
              </w:rPr>
              <w:t>SA</w:t>
            </w:r>
            <w:r w:rsidRPr="00043175">
              <w:rPr>
                <w:bCs/>
              </w:rPr>
              <w:t>4</w:t>
            </w:r>
            <w:r w:rsidRPr="00043175" w:rsidDel="0076333F">
              <w:rPr>
                <w:bCs/>
              </w:rPr>
              <w:t xml:space="preserve"> </w:t>
            </w:r>
            <w:r w:rsidRPr="00043175">
              <w:rPr>
                <w:bCs/>
              </w:rPr>
              <w:t>discussed the LS and would like to provide the following feedback on Question 2:</w:t>
            </w:r>
          </w:p>
          <w:p w14:paraId="499BC160" w14:textId="77777777" w:rsidR="001C2DED" w:rsidRPr="00043175" w:rsidRDefault="001C2DED" w:rsidP="00EB4D14">
            <w:pPr>
              <w:spacing w:after="240"/>
              <w:ind w:left="284"/>
              <w:rPr>
                <w:bCs/>
                <w:i/>
                <w:iCs/>
                <w:lang w:eastAsia="zh-CN"/>
              </w:rPr>
            </w:pPr>
            <w:r w:rsidRPr="00043175">
              <w:rPr>
                <w:bCs/>
                <w:i/>
                <w:iCs/>
                <w:lang w:eastAsia="zh-CN"/>
              </w:rPr>
              <w:t>Question 2: Can the mapping between frequency and MBS service/session be provided in the upper layer signalling (e.g. USD), as in LTE SC-PTM?</w:t>
            </w:r>
          </w:p>
          <w:p w14:paraId="775660E7" w14:textId="77777777" w:rsidR="001C2DED" w:rsidRPr="00043175" w:rsidRDefault="001C2DED" w:rsidP="00EB4D14">
            <w:pPr>
              <w:ind w:left="284"/>
              <w:rPr>
                <w:rFonts w:eastAsia="DengXian"/>
                <w:lang w:eastAsia="en-GB"/>
              </w:rPr>
            </w:pPr>
            <w:r w:rsidRPr="00043175">
              <w:rPr>
                <w:rFonts w:eastAsia="DengXian"/>
                <w:lang w:eastAsia="en-GB"/>
              </w:rPr>
              <w:t>Feedback: Similar to the parameters as defined for the MBMS User services in TS 26.346, such as frequency (coded as EARFCN), subcarrier-spacing or bandwidth may be added to the MBS Distribution Session data entity inside the MBSF.</w:t>
            </w:r>
          </w:p>
          <w:p w14:paraId="47D086BD" w14:textId="77777777" w:rsidR="001C2DED" w:rsidRPr="00043175" w:rsidRDefault="001C2DED" w:rsidP="00EB4D14">
            <w:pPr>
              <w:rPr>
                <w:rFonts w:eastAsia="Malgun Gothic"/>
              </w:rPr>
            </w:pPr>
            <w:r w:rsidRPr="00043175">
              <w:rPr>
                <w:rFonts w:eastAsia="DengXian"/>
                <w:lang w:eastAsia="en-GB"/>
              </w:rPr>
              <w:t>Should similar parameters be needed for MBS, we kindly ask RAN2 to provide us details to augment TS 26.517 to add these parameters.</w:t>
            </w:r>
          </w:p>
        </w:tc>
      </w:tr>
    </w:tbl>
    <w:p w14:paraId="62BD555B" w14:textId="77777777" w:rsidR="00FE4BC0" w:rsidRDefault="00FE4BC0" w:rsidP="001C2DED"/>
    <w:p w14:paraId="2435D285" w14:textId="2C7A167C" w:rsidR="001C2DED" w:rsidRDefault="001C2DED" w:rsidP="001C2DED">
      <w:r>
        <w:t>RAN2 would like to respond to above-mentioned query as follows:</w:t>
      </w:r>
    </w:p>
    <w:p w14:paraId="5F29C54E" w14:textId="0AEC4808" w:rsidR="001C2DED" w:rsidRPr="00043175" w:rsidRDefault="001C2DED" w:rsidP="001C2DED">
      <w:pPr>
        <w:rPr>
          <w:rFonts w:eastAsia="Malgun Gothic"/>
        </w:rPr>
      </w:pPr>
      <w:r>
        <w:rPr>
          <w:rFonts w:eastAsia="Malgun Gothic"/>
        </w:rPr>
        <w:t>MBMS user service description may include parameters for subcarrier-spacing or bandwidth, apart from frequency parameter, because of supporting Receive Only Mode (ROM) service</w:t>
      </w:r>
      <w:r w:rsidR="00FE4BC0">
        <w:rPr>
          <w:rFonts w:eastAsia="Malgun Gothic"/>
        </w:rPr>
        <w:t xml:space="preserve"> in LTE</w:t>
      </w:r>
      <w:r>
        <w:rPr>
          <w:rFonts w:eastAsia="Malgun Gothic"/>
        </w:rPr>
        <w:t xml:space="preserve">. The ROM service delivery on the network (i.e. </w:t>
      </w:r>
      <w:proofErr w:type="spellStart"/>
      <w:r>
        <w:rPr>
          <w:rFonts w:eastAsia="Malgun Gothic"/>
        </w:rPr>
        <w:t>FeMBMS</w:t>
      </w:r>
      <w:proofErr w:type="spellEnd"/>
      <w:r>
        <w:rPr>
          <w:rFonts w:eastAsia="Malgun Gothic"/>
        </w:rPr>
        <w:t xml:space="preserve"> deployment) is characterized by these parameters, and these parameters </w:t>
      </w:r>
      <w:r w:rsidR="00DB42BC">
        <w:rPr>
          <w:rFonts w:eastAsia="Malgun Gothic"/>
        </w:rPr>
        <w:t>may</w:t>
      </w:r>
      <w:r>
        <w:rPr>
          <w:rFonts w:eastAsia="Malgun Gothic"/>
        </w:rPr>
        <w:t xml:space="preserve"> also </w:t>
      </w:r>
      <w:r w:rsidR="00DB42BC">
        <w:rPr>
          <w:rFonts w:eastAsia="Malgun Gothic"/>
        </w:rPr>
        <w:t xml:space="preserve">be </w:t>
      </w:r>
      <w:r>
        <w:rPr>
          <w:rFonts w:eastAsia="Malgun Gothic"/>
        </w:rPr>
        <w:t xml:space="preserve">reported in the MBMS Interest Indication message to the </w:t>
      </w:r>
      <w:r w:rsidR="005D06E5">
        <w:rPr>
          <w:rFonts w:eastAsia="Malgun Gothic"/>
        </w:rPr>
        <w:t xml:space="preserve">other </w:t>
      </w:r>
      <w:r>
        <w:rPr>
          <w:rFonts w:eastAsia="Malgun Gothic"/>
        </w:rPr>
        <w:t xml:space="preserve">network where UE </w:t>
      </w:r>
      <w:r w:rsidR="00FE4BC0">
        <w:rPr>
          <w:rFonts w:eastAsia="Malgun Gothic"/>
        </w:rPr>
        <w:t>can be</w:t>
      </w:r>
      <w:r>
        <w:rPr>
          <w:rFonts w:eastAsia="Malgun Gothic"/>
        </w:rPr>
        <w:t xml:space="preserve"> connected. </w:t>
      </w:r>
    </w:p>
    <w:p w14:paraId="60831ED8" w14:textId="5D0B6513" w:rsidR="001C2DED" w:rsidRDefault="00DB42BC" w:rsidP="001C2DED">
      <w:pPr>
        <w:rPr>
          <w:rFonts w:eastAsia="DengXian"/>
          <w:lang w:eastAsia="en-GB"/>
        </w:rPr>
      </w:pPr>
      <w:r>
        <w:rPr>
          <w:rFonts w:eastAsia="DengXian"/>
          <w:lang w:eastAsia="en-GB"/>
        </w:rPr>
        <w:t xml:space="preserve">Rel-17 </w:t>
      </w:r>
      <w:r w:rsidR="00FE4BC0">
        <w:rPr>
          <w:rFonts w:eastAsia="DengXian"/>
          <w:lang w:eastAsia="en-GB"/>
        </w:rPr>
        <w:t xml:space="preserve">NR </w:t>
      </w:r>
      <w:r>
        <w:rPr>
          <w:rFonts w:eastAsia="DengXian"/>
          <w:lang w:eastAsia="en-GB"/>
        </w:rPr>
        <w:t>MBS does not support ROM/</w:t>
      </w:r>
      <w:proofErr w:type="spellStart"/>
      <w:r>
        <w:rPr>
          <w:rFonts w:eastAsia="DengXian"/>
          <w:lang w:eastAsia="en-GB"/>
        </w:rPr>
        <w:t>FeMBMS</w:t>
      </w:r>
      <w:proofErr w:type="spellEnd"/>
      <w:r>
        <w:rPr>
          <w:rFonts w:eastAsia="DengXian"/>
          <w:lang w:eastAsia="en-GB"/>
        </w:rPr>
        <w:t xml:space="preserve"> deployments. </w:t>
      </w:r>
      <w:r w:rsidR="001C2DED">
        <w:rPr>
          <w:rFonts w:eastAsia="DengXian"/>
          <w:lang w:eastAsia="en-GB"/>
        </w:rPr>
        <w:t>RAN2 understand</w:t>
      </w:r>
      <w:r w:rsidR="0054620F">
        <w:rPr>
          <w:rFonts w:eastAsia="DengXian"/>
          <w:lang w:eastAsia="en-GB"/>
        </w:rPr>
        <w:t>s</w:t>
      </w:r>
      <w:r w:rsidR="001C2DED">
        <w:rPr>
          <w:rFonts w:eastAsia="DengXian"/>
          <w:lang w:eastAsia="en-GB"/>
        </w:rPr>
        <w:t xml:space="preserve"> that ad</w:t>
      </w:r>
      <w:r w:rsidR="001C2DED" w:rsidRPr="00043175">
        <w:rPr>
          <w:rFonts w:eastAsia="DengXian"/>
          <w:lang w:eastAsia="en-GB"/>
        </w:rPr>
        <w:t xml:space="preserve">ditional parameters for subcarrier-spacing or bandwidth </w:t>
      </w:r>
      <w:r w:rsidR="001C2DED">
        <w:rPr>
          <w:rFonts w:eastAsia="DengXian"/>
          <w:lang w:eastAsia="en-GB"/>
        </w:rPr>
        <w:t xml:space="preserve">are </w:t>
      </w:r>
      <w:r w:rsidR="001C2DED" w:rsidRPr="00043175">
        <w:rPr>
          <w:rFonts w:eastAsia="DengXian"/>
          <w:lang w:eastAsia="en-GB"/>
        </w:rPr>
        <w:t>not relevant for Rel-17 MBS</w:t>
      </w:r>
      <w:r w:rsidR="0054620F">
        <w:rPr>
          <w:rFonts w:eastAsia="DengXian"/>
          <w:lang w:eastAsia="en-GB"/>
        </w:rPr>
        <w:t xml:space="preserve"> user service description</w:t>
      </w:r>
      <w:r w:rsidR="001C2DED" w:rsidRPr="00043175">
        <w:rPr>
          <w:rFonts w:eastAsia="DengXian"/>
          <w:lang w:eastAsia="en-GB"/>
        </w:rPr>
        <w:t xml:space="preserve">. </w:t>
      </w:r>
    </w:p>
    <w:p w14:paraId="4B787091" w14:textId="77777777" w:rsidR="0095703E" w:rsidRDefault="0095703E" w:rsidP="001C2DED">
      <w:pPr>
        <w:rPr>
          <w:rFonts w:eastAsia="DengXian"/>
          <w:lang w:eastAsia="en-GB"/>
        </w:rPr>
      </w:pPr>
    </w:p>
    <w:p w14:paraId="3551C51F" w14:textId="77777777" w:rsidR="001C2DED" w:rsidRDefault="001C2DED" w:rsidP="001C2DED">
      <w:pPr>
        <w:pStyle w:val="Heading1"/>
      </w:pPr>
      <w:r>
        <w:lastRenderedPageBreak/>
        <w:t>2</w:t>
      </w:r>
      <w:r>
        <w:tab/>
        <w:t>Actions</w:t>
      </w:r>
    </w:p>
    <w:p w14:paraId="1D03F474" w14:textId="3D40FE51" w:rsidR="001C2DED" w:rsidRDefault="001C2DED" w:rsidP="001C2DED">
      <w:pPr>
        <w:spacing w:after="120"/>
        <w:ind w:left="1985" w:hanging="1985"/>
        <w:rPr>
          <w:rFonts w:ascii="Arial" w:hAnsi="Arial" w:cs="Arial"/>
          <w:b/>
          <w:lang w:eastAsia="zh-CN"/>
        </w:rPr>
      </w:pPr>
      <w:r>
        <w:rPr>
          <w:rFonts w:ascii="Arial" w:hAnsi="Arial" w:cs="Arial"/>
          <w:b/>
        </w:rPr>
        <w:t xml:space="preserve">To: SA4 </w:t>
      </w:r>
    </w:p>
    <w:p w14:paraId="3BC5D6D7" w14:textId="5EC3BF02" w:rsidR="001C2DED" w:rsidRPr="005D06E5" w:rsidRDefault="001C2DED" w:rsidP="001C2DED">
      <w:pPr>
        <w:spacing w:after="120"/>
        <w:ind w:left="993" w:hanging="993"/>
        <w:rPr>
          <w:rFonts w:ascii="Arial" w:hAnsi="Arial" w:cs="Arial"/>
        </w:rPr>
      </w:pPr>
      <w:r w:rsidRPr="000E0BB8">
        <w:rPr>
          <w:rFonts w:ascii="Arial" w:hAnsi="Arial" w:cs="Arial"/>
          <w:b/>
        </w:rPr>
        <w:t xml:space="preserve">ACTION: </w:t>
      </w:r>
      <w:r w:rsidRPr="000E0BB8">
        <w:rPr>
          <w:rFonts w:ascii="Arial" w:hAnsi="Arial" w:cs="Arial"/>
          <w:b/>
        </w:rPr>
        <w:tab/>
      </w:r>
      <w:r w:rsidR="005D06E5" w:rsidRPr="00447DCC">
        <w:t>RAN2 kindly asks</w:t>
      </w:r>
      <w:r w:rsidRPr="00447DCC">
        <w:t xml:space="preserve"> SA4 to </w:t>
      </w:r>
      <w:r w:rsidR="005D06E5" w:rsidRPr="00447DCC">
        <w:t>take into account</w:t>
      </w:r>
      <w:r w:rsidRPr="00447DCC">
        <w:t xml:space="preserve"> the </w:t>
      </w:r>
      <w:r w:rsidR="005D06E5" w:rsidRPr="00447DCC">
        <w:t>above information in their work</w:t>
      </w:r>
      <w:r w:rsidRPr="00447DCC">
        <w:t>.</w:t>
      </w:r>
    </w:p>
    <w:p w14:paraId="29A48DE4" w14:textId="77777777" w:rsidR="0095703E" w:rsidRPr="0096785B" w:rsidRDefault="0095703E" w:rsidP="001C2DED">
      <w:pPr>
        <w:spacing w:after="120"/>
        <w:ind w:left="993" w:hanging="993"/>
      </w:pPr>
    </w:p>
    <w:p w14:paraId="50444149" w14:textId="77777777" w:rsidR="001C2DED" w:rsidRDefault="001C2DED" w:rsidP="001C2DE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sidRPr="000F6242">
        <w:rPr>
          <w:rFonts w:cs="Arial"/>
          <w:bCs/>
          <w:szCs w:val="36"/>
        </w:rPr>
        <w:t xml:space="preserve"> WG </w:t>
      </w:r>
      <w:r>
        <w:rPr>
          <w:rFonts w:cs="Arial"/>
          <w:bCs/>
          <w:szCs w:val="36"/>
        </w:rPr>
        <w:t>2</w:t>
      </w:r>
      <w:r>
        <w:rPr>
          <w:szCs w:val="36"/>
        </w:rPr>
        <w:t xml:space="preserve"> m</w:t>
      </w:r>
      <w:r w:rsidRPr="000F6242">
        <w:rPr>
          <w:szCs w:val="36"/>
        </w:rPr>
        <w:t>eetings</w:t>
      </w:r>
    </w:p>
    <w:p w14:paraId="65897AC3" w14:textId="52231CAA" w:rsidR="001C2DED" w:rsidRPr="00447DCC" w:rsidRDefault="001C2DED" w:rsidP="001C2DED">
      <w:r w:rsidRPr="00447DCC">
        <w:t>RAN2#119-bis-e</w:t>
      </w:r>
      <w:r w:rsidRPr="00447DCC">
        <w:tab/>
        <w:t xml:space="preserve">     </w:t>
      </w:r>
      <w:r w:rsidR="00F45335" w:rsidRPr="00447DCC">
        <w:tab/>
      </w:r>
      <w:r w:rsidRPr="00447DCC">
        <w:t>10 -19 October 2022</w:t>
      </w:r>
      <w:r w:rsidRPr="00447DCC">
        <w:tab/>
      </w:r>
      <w:r w:rsidRPr="00447DCC">
        <w:tab/>
      </w:r>
      <w:r w:rsidRPr="00447DCC">
        <w:tab/>
        <w:t>Online</w:t>
      </w:r>
    </w:p>
    <w:p w14:paraId="06548A99" w14:textId="467F04CD" w:rsidR="00996073" w:rsidRPr="00447DCC" w:rsidRDefault="001C2DED" w:rsidP="00EF456E">
      <w:pPr>
        <w:rPr>
          <w:rFonts w:eastAsia="Malgun Gothic"/>
          <w:lang w:eastAsia="ko-KR"/>
        </w:rPr>
      </w:pPr>
      <w:r w:rsidRPr="00447DCC">
        <w:t>RAN2#120</w:t>
      </w:r>
      <w:r w:rsidRPr="00447DCC">
        <w:tab/>
        <w:t xml:space="preserve">     </w:t>
      </w:r>
      <w:r w:rsidR="00F45335" w:rsidRPr="00447DCC">
        <w:tab/>
      </w:r>
      <w:r w:rsidR="00F45335" w:rsidRPr="00447DCC">
        <w:tab/>
      </w:r>
      <w:r w:rsidRPr="00447DCC">
        <w:t>14 -18 November 2022</w:t>
      </w:r>
      <w:r w:rsidRPr="00447DCC">
        <w:tab/>
      </w:r>
      <w:r w:rsidRPr="00447DCC">
        <w:tab/>
        <w:t>Canada</w:t>
      </w:r>
    </w:p>
    <w:sectPr w:rsidR="00996073" w:rsidRPr="00447DCC" w:rsidSect="007804A1">
      <w:head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FB6EE1" w14:textId="77777777" w:rsidR="00CD3872" w:rsidRDefault="00CD3872">
      <w:pPr>
        <w:spacing w:after="0"/>
      </w:pPr>
      <w:r>
        <w:separator/>
      </w:r>
    </w:p>
  </w:endnote>
  <w:endnote w:type="continuationSeparator" w:id="0">
    <w:p w14:paraId="54C3A76E" w14:textId="77777777" w:rsidR="00CD3872" w:rsidRDefault="00CD3872">
      <w:pPr>
        <w:spacing w:after="0"/>
      </w:pPr>
      <w:r>
        <w:continuationSeparator/>
      </w:r>
    </w:p>
  </w:endnote>
  <w:endnote w:type="continuationNotice" w:id="1">
    <w:p w14:paraId="68F5C329" w14:textId="77777777" w:rsidR="00CD3872" w:rsidRDefault="00CD3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BECC1" w14:textId="77777777" w:rsidR="00CD3872" w:rsidRDefault="00CD3872">
      <w:pPr>
        <w:spacing w:after="0"/>
      </w:pPr>
      <w:r>
        <w:separator/>
      </w:r>
    </w:p>
  </w:footnote>
  <w:footnote w:type="continuationSeparator" w:id="0">
    <w:p w14:paraId="69A533D1" w14:textId="77777777" w:rsidR="00CD3872" w:rsidRDefault="00CD3872">
      <w:pPr>
        <w:spacing w:after="0"/>
      </w:pPr>
      <w:r>
        <w:continuationSeparator/>
      </w:r>
    </w:p>
  </w:footnote>
  <w:footnote w:type="continuationNotice" w:id="1">
    <w:p w14:paraId="0269330C" w14:textId="77777777" w:rsidR="00CD3872" w:rsidRDefault="00CD3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C57951" w:rsidRDefault="00C57951">
    <w:pPr>
      <w:pStyle w:val="Header"/>
    </w:pPr>
  </w:p>
  <w:p w14:paraId="31BBBCD6" w14:textId="77777777" w:rsidR="00C57951" w:rsidRDefault="00C579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03382A"/>
    <w:multiLevelType w:val="hybridMultilevel"/>
    <w:tmpl w:val="0BECCD64"/>
    <w:lvl w:ilvl="0" w:tplc="4B9C1D4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FDC7763"/>
    <w:multiLevelType w:val="hybridMultilevel"/>
    <w:tmpl w:val="FCB09E40"/>
    <w:lvl w:ilvl="0" w:tplc="593E2716">
      <w:start w:val="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EBD1968"/>
    <w:multiLevelType w:val="hybridMultilevel"/>
    <w:tmpl w:val="90D6FADC"/>
    <w:lvl w:ilvl="0" w:tplc="8F669F3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8" w15:restartNumberingAfterBreak="0">
    <w:nsid w:val="75FA5897"/>
    <w:multiLevelType w:val="hybridMultilevel"/>
    <w:tmpl w:val="C32054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8286197"/>
    <w:multiLevelType w:val="hybridMultilevel"/>
    <w:tmpl w:val="A52C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0"/>
  </w:num>
  <w:num w:numId="19">
    <w:abstractNumId w:val="31"/>
  </w:num>
  <w:num w:numId="20">
    <w:abstractNumId w:val="11"/>
  </w:num>
  <w:num w:numId="21">
    <w:abstractNumId w:val="8"/>
  </w:num>
  <w:num w:numId="22">
    <w:abstractNumId w:val="25"/>
  </w:num>
  <w:num w:numId="23">
    <w:abstractNumId w:val="13"/>
  </w:num>
  <w:num w:numId="24">
    <w:abstractNumId w:val="16"/>
  </w:num>
  <w:num w:numId="25">
    <w:abstractNumId w:val="27"/>
  </w:num>
  <w:num w:numId="26">
    <w:abstractNumId w:val="21"/>
  </w:num>
  <w:num w:numId="27">
    <w:abstractNumId w:val="30"/>
  </w:num>
  <w:num w:numId="28">
    <w:abstractNumId w:val="15"/>
  </w:num>
  <w:num w:numId="29">
    <w:abstractNumId w:val="14"/>
  </w:num>
  <w:num w:numId="30">
    <w:abstractNumId w:val="12"/>
  </w:num>
  <w:num w:numId="31">
    <w:abstractNumId w:val="19"/>
  </w:num>
  <w:num w:numId="32">
    <w:abstractNumId w:val="28"/>
  </w:num>
  <w:num w:numId="33">
    <w:abstractNumId w:val="26"/>
  </w:num>
  <w:num w:numId="34">
    <w:abstractNumId w:val="18"/>
  </w:num>
  <w:num w:numId="35">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175"/>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CE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23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2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922"/>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81C"/>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DED"/>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051"/>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939"/>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3A7"/>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79E"/>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1D7"/>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692"/>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2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11"/>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EB9"/>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78"/>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85C"/>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B9A"/>
    <w:rsid w:val="00447DCC"/>
    <w:rsid w:val="00447E60"/>
    <w:rsid w:val="004502B5"/>
    <w:rsid w:val="004506E6"/>
    <w:rsid w:val="0045079C"/>
    <w:rsid w:val="00450E36"/>
    <w:rsid w:val="004510E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535"/>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4A7"/>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D40"/>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63"/>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0F"/>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15"/>
    <w:rsid w:val="00580A72"/>
    <w:rsid w:val="00580EEB"/>
    <w:rsid w:val="00580FEC"/>
    <w:rsid w:val="0058107D"/>
    <w:rsid w:val="0058165C"/>
    <w:rsid w:val="00581C60"/>
    <w:rsid w:val="00581D18"/>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E5"/>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95F"/>
    <w:rsid w:val="006609F9"/>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3DB"/>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5EF"/>
    <w:rsid w:val="006E470F"/>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7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8C9"/>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8C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0EFD"/>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61B"/>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251"/>
    <w:rsid w:val="008315D0"/>
    <w:rsid w:val="00831DAC"/>
    <w:rsid w:val="008320DD"/>
    <w:rsid w:val="00832171"/>
    <w:rsid w:val="0083231B"/>
    <w:rsid w:val="008325C2"/>
    <w:rsid w:val="00832700"/>
    <w:rsid w:val="008329A9"/>
    <w:rsid w:val="00832BE4"/>
    <w:rsid w:val="00832DA8"/>
    <w:rsid w:val="008331FD"/>
    <w:rsid w:val="00833252"/>
    <w:rsid w:val="008332AE"/>
    <w:rsid w:val="008332E3"/>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0E"/>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8EE"/>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756"/>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FCC"/>
    <w:rsid w:val="008A75C6"/>
    <w:rsid w:val="008A7684"/>
    <w:rsid w:val="008A7A3B"/>
    <w:rsid w:val="008A7F80"/>
    <w:rsid w:val="008B001C"/>
    <w:rsid w:val="008B0292"/>
    <w:rsid w:val="008B035A"/>
    <w:rsid w:val="008B10C1"/>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E86"/>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DDB"/>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973"/>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03E"/>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7B"/>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073"/>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3D8"/>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08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4A"/>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82"/>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0F40"/>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78"/>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2F"/>
    <w:rsid w:val="00B35BC0"/>
    <w:rsid w:val="00B35D98"/>
    <w:rsid w:val="00B36260"/>
    <w:rsid w:val="00B362ED"/>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3D4E"/>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556"/>
    <w:rsid w:val="00C56635"/>
    <w:rsid w:val="00C566C3"/>
    <w:rsid w:val="00C56828"/>
    <w:rsid w:val="00C56D4A"/>
    <w:rsid w:val="00C56E6C"/>
    <w:rsid w:val="00C5705E"/>
    <w:rsid w:val="00C574E9"/>
    <w:rsid w:val="00C5780D"/>
    <w:rsid w:val="00C57951"/>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51D"/>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28"/>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72"/>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D22"/>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38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2BC"/>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1DF"/>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0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878FA"/>
    <w:rsid w:val="00E9004C"/>
    <w:rsid w:val="00E90960"/>
    <w:rsid w:val="00E90EE1"/>
    <w:rsid w:val="00E91000"/>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C3A"/>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C7D6C"/>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6E"/>
    <w:rsid w:val="00EF464A"/>
    <w:rsid w:val="00EF493A"/>
    <w:rsid w:val="00EF4CBB"/>
    <w:rsid w:val="00EF5305"/>
    <w:rsid w:val="00EF5394"/>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5E"/>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35"/>
    <w:rsid w:val="00F45382"/>
    <w:rsid w:val="00F453AD"/>
    <w:rsid w:val="00F456F6"/>
    <w:rsid w:val="00F45F7F"/>
    <w:rsid w:val="00F4614C"/>
    <w:rsid w:val="00F46976"/>
    <w:rsid w:val="00F46A64"/>
    <w:rsid w:val="00F46B51"/>
    <w:rsid w:val="00F46DEF"/>
    <w:rsid w:val="00F472D5"/>
    <w:rsid w:val="00F473A4"/>
    <w:rsid w:val="00F47A50"/>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4BC"/>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C0"/>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47"/>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Title">
    <w:name w:val="Title"/>
    <w:basedOn w:val="Normal"/>
    <w:next w:val="Normal"/>
    <w:link w:val="TitleChar"/>
    <w:uiPriority w:val="10"/>
    <w:qFormat/>
    <w:locked/>
    <w:rsid w:val="00464535"/>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464535"/>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BF92B-E40A-4999-A3A3-CDFC6A2D6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714</Words>
  <Characters>4075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20</cp:revision>
  <cp:lastPrinted>2017-05-08T10:55:00Z</cp:lastPrinted>
  <dcterms:created xsi:type="dcterms:W3CDTF">2022-08-05T11:13:00Z</dcterms:created>
  <dcterms:modified xsi:type="dcterms:W3CDTF">2022-08-10T05:00:00Z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